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A860" w14:textId="77777777" w:rsidR="00262F81" w:rsidRDefault="002D2B8A">
      <w:pPr>
        <w:spacing w:after="379" w:line="259" w:lineRule="auto"/>
        <w:ind w:left="-360" w:right="0" w:firstLine="0"/>
        <w:jc w:val="left"/>
      </w:pPr>
      <w:r>
        <w:rPr>
          <w:noProof/>
        </w:rPr>
        <w:drawing>
          <wp:inline distT="0" distB="0" distL="0" distR="0" wp14:anchorId="012072ED" wp14:editId="54E5991B">
            <wp:extent cx="2857500" cy="68275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857500" cy="682752"/>
                    </a:xfrm>
                    <a:prstGeom prst="rect">
                      <a:avLst/>
                    </a:prstGeom>
                  </pic:spPr>
                </pic:pic>
              </a:graphicData>
            </a:graphic>
          </wp:inline>
        </w:drawing>
      </w:r>
      <w:r>
        <w:t xml:space="preserve"> </w:t>
      </w:r>
    </w:p>
    <w:p w14:paraId="07E98B81" w14:textId="57746066" w:rsidR="00262F81" w:rsidRDefault="002D2B8A" w:rsidP="005D100C">
      <w:pPr>
        <w:spacing w:after="0" w:line="259" w:lineRule="auto"/>
        <w:ind w:left="720" w:right="0" w:firstLine="0"/>
        <w:jc w:val="left"/>
      </w:pPr>
      <w:r>
        <w:t xml:space="preserve"> </w:t>
      </w:r>
      <w:r>
        <w:rPr>
          <w:rFonts w:ascii="Calibri" w:eastAsia="Calibri" w:hAnsi="Calibri" w:cs="Calibri"/>
          <w:noProof/>
          <w:sz w:val="22"/>
        </w:rPr>
        <mc:AlternateContent>
          <mc:Choice Requires="wpg">
            <w:drawing>
              <wp:inline distT="0" distB="0" distL="0" distR="0" wp14:anchorId="072F84B1" wp14:editId="45023E1C">
                <wp:extent cx="5943599" cy="361189"/>
                <wp:effectExtent l="0" t="0" r="0" b="0"/>
                <wp:docPr id="1021" name="Group 1021"/>
                <wp:cNvGraphicFramePr/>
                <a:graphic xmlns:a="http://schemas.openxmlformats.org/drawingml/2006/main">
                  <a:graphicData uri="http://schemas.microsoft.com/office/word/2010/wordprocessingGroup">
                    <wpg:wgp>
                      <wpg:cNvGrpSpPr/>
                      <wpg:grpSpPr>
                        <a:xfrm>
                          <a:off x="0" y="0"/>
                          <a:ext cx="5943599" cy="361189"/>
                          <a:chOff x="0" y="0"/>
                          <a:chExt cx="5943599" cy="361189"/>
                        </a:xfrm>
                      </wpg:grpSpPr>
                      <pic:pic xmlns:pic="http://schemas.openxmlformats.org/drawingml/2006/picture">
                        <pic:nvPicPr>
                          <pic:cNvPr id="1392" name="Picture 1392"/>
                          <pic:cNvPicPr/>
                        </pic:nvPicPr>
                        <pic:blipFill>
                          <a:blip r:embed="rId7"/>
                          <a:stretch>
                            <a:fillRect/>
                          </a:stretch>
                        </pic:blipFill>
                        <pic:spPr>
                          <a:xfrm>
                            <a:off x="-4063" y="-4063"/>
                            <a:ext cx="5946649" cy="365760"/>
                          </a:xfrm>
                          <a:prstGeom prst="rect">
                            <a:avLst/>
                          </a:prstGeom>
                        </pic:spPr>
                      </pic:pic>
                      <wps:wsp>
                        <wps:cNvPr id="96" name="Rectangle 96"/>
                        <wps:cNvSpPr/>
                        <wps:spPr>
                          <a:xfrm>
                            <a:off x="1495044" y="81261"/>
                            <a:ext cx="3989333" cy="205896"/>
                          </a:xfrm>
                          <a:prstGeom prst="rect">
                            <a:avLst/>
                          </a:prstGeom>
                          <a:ln>
                            <a:noFill/>
                          </a:ln>
                        </wps:spPr>
                        <wps:txbx>
                          <w:txbxContent>
                            <w:p w14:paraId="0215A0C7" w14:textId="77777777" w:rsidR="00262F81" w:rsidRDefault="002D2B8A">
                              <w:pPr>
                                <w:spacing w:after="160" w:line="259" w:lineRule="auto"/>
                                <w:ind w:left="0" w:right="0" w:firstLine="0"/>
                                <w:jc w:val="left"/>
                              </w:pPr>
                              <w:r>
                                <w:rPr>
                                  <w:color w:val="FFFFFF"/>
                                  <w:w w:val="104"/>
                                  <w:sz w:val="26"/>
                                </w:rPr>
                                <w:t>APPLICATION</w:t>
                              </w:r>
                              <w:r>
                                <w:rPr>
                                  <w:color w:val="FFFFFF"/>
                                  <w:spacing w:val="7"/>
                                  <w:w w:val="104"/>
                                  <w:sz w:val="26"/>
                                </w:rPr>
                                <w:t xml:space="preserve"> </w:t>
                              </w:r>
                              <w:r>
                                <w:rPr>
                                  <w:color w:val="FFFFFF"/>
                                  <w:w w:val="104"/>
                                  <w:sz w:val="26"/>
                                </w:rPr>
                                <w:t>FOR</w:t>
                              </w:r>
                              <w:r>
                                <w:rPr>
                                  <w:color w:val="FFFFFF"/>
                                  <w:spacing w:val="10"/>
                                  <w:w w:val="104"/>
                                  <w:sz w:val="26"/>
                                </w:rPr>
                                <w:t xml:space="preserve"> </w:t>
                              </w:r>
                              <w:r>
                                <w:rPr>
                                  <w:color w:val="FFFFFF"/>
                                  <w:w w:val="104"/>
                                  <w:sz w:val="26"/>
                                </w:rPr>
                                <w:t>SUB</w:t>
                              </w:r>
                              <w:r>
                                <w:rPr>
                                  <w:color w:val="FFFFFF"/>
                                  <w:spacing w:val="5"/>
                                  <w:w w:val="104"/>
                                  <w:sz w:val="26"/>
                                </w:rPr>
                                <w:t xml:space="preserve"> </w:t>
                              </w:r>
                              <w:r>
                                <w:rPr>
                                  <w:color w:val="FFFFFF"/>
                                  <w:w w:val="104"/>
                                  <w:sz w:val="26"/>
                                </w:rPr>
                                <w:t>CO-LOADER</w:t>
                              </w:r>
                              <w:r>
                                <w:rPr>
                                  <w:color w:val="FFFFFF"/>
                                  <w:spacing w:val="9"/>
                                  <w:w w:val="104"/>
                                  <w:sz w:val="26"/>
                                </w:rPr>
                                <w:t xml:space="preserve"> </w:t>
                              </w:r>
                            </w:p>
                          </w:txbxContent>
                        </wps:txbx>
                        <wps:bodyPr horzOverflow="overflow" vert="horz" lIns="0" tIns="0" rIns="0" bIns="0" rtlCol="0">
                          <a:noAutofit/>
                        </wps:bodyPr>
                      </wps:wsp>
                    </wpg:wgp>
                  </a:graphicData>
                </a:graphic>
              </wp:inline>
            </w:drawing>
          </mc:Choice>
          <mc:Fallback>
            <w:pict>
              <v:group w14:anchorId="072F84B1" id="Group 1021" o:spid="_x0000_s1026" style="width:468pt;height:28.45pt;mso-position-horizontal-relative:char;mso-position-vertical-relative:line" coordsize="59435,3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2" o:spid="_x0000_s1027" type="#_x0000_t75" style="position:absolute;left:-40;top:-40;width:59465;height:3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">
                  <v:imagedata r:id="rId8" o:title=""/>
                </v:shape>
                <v:rect id="Rectangle 96" o:spid="_x0000_s1028" style="position:absolute;left:14950;top:812;width:39893;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0215A0C7" w14:textId="77777777" w:rsidR="00262F81" w:rsidRDefault="002D2B8A">
                        <w:pPr>
                          <w:spacing w:after="160" w:line="259" w:lineRule="auto"/>
                          <w:ind w:left="0" w:right="0" w:firstLine="0"/>
                          <w:jc w:val="left"/>
                        </w:pPr>
                        <w:r>
                          <w:rPr>
                            <w:color w:val="FFFFFF"/>
                            <w:w w:val="104"/>
                            <w:sz w:val="26"/>
                          </w:rPr>
                          <w:t>APPLICATION</w:t>
                        </w:r>
                        <w:r>
                          <w:rPr>
                            <w:color w:val="FFFFFF"/>
                            <w:spacing w:val="7"/>
                            <w:w w:val="104"/>
                            <w:sz w:val="26"/>
                          </w:rPr>
                          <w:t xml:space="preserve"> </w:t>
                        </w:r>
                        <w:r>
                          <w:rPr>
                            <w:color w:val="FFFFFF"/>
                            <w:w w:val="104"/>
                            <w:sz w:val="26"/>
                          </w:rPr>
                          <w:t>FOR</w:t>
                        </w:r>
                        <w:r>
                          <w:rPr>
                            <w:color w:val="FFFFFF"/>
                            <w:spacing w:val="10"/>
                            <w:w w:val="104"/>
                            <w:sz w:val="26"/>
                          </w:rPr>
                          <w:t xml:space="preserve"> </w:t>
                        </w:r>
                        <w:r>
                          <w:rPr>
                            <w:color w:val="FFFFFF"/>
                            <w:w w:val="104"/>
                            <w:sz w:val="26"/>
                          </w:rPr>
                          <w:t>SUB</w:t>
                        </w:r>
                        <w:r>
                          <w:rPr>
                            <w:color w:val="FFFFFF"/>
                            <w:spacing w:val="5"/>
                            <w:w w:val="104"/>
                            <w:sz w:val="26"/>
                          </w:rPr>
                          <w:t xml:space="preserve"> </w:t>
                        </w:r>
                        <w:r>
                          <w:rPr>
                            <w:color w:val="FFFFFF"/>
                            <w:w w:val="104"/>
                            <w:sz w:val="26"/>
                          </w:rPr>
                          <w:t>CO-LOADER</w:t>
                        </w:r>
                        <w:r>
                          <w:rPr>
                            <w:color w:val="FFFFFF"/>
                            <w:spacing w:val="9"/>
                            <w:w w:val="104"/>
                            <w:sz w:val="26"/>
                          </w:rPr>
                          <w:t xml:space="preserve"> </w:t>
                        </w:r>
                      </w:p>
                    </w:txbxContent>
                  </v:textbox>
                </v:rect>
                <w10:anchorlock/>
              </v:group>
            </w:pict>
          </mc:Fallback>
        </mc:AlternateContent>
      </w:r>
      <w:r>
        <w:t xml:space="preserve"> </w:t>
      </w:r>
    </w:p>
    <w:p w14:paraId="259988FD" w14:textId="77777777" w:rsidR="00262F81" w:rsidRDefault="002D2B8A">
      <w:pPr>
        <w:spacing w:after="0" w:line="259" w:lineRule="auto"/>
        <w:ind w:left="720" w:right="0" w:firstLine="0"/>
        <w:jc w:val="left"/>
      </w:pPr>
      <w:r>
        <w:t xml:space="preserve"> </w:t>
      </w:r>
    </w:p>
    <w:p w14:paraId="5B4124C7" w14:textId="69DFA6CA" w:rsidR="00262F81" w:rsidRDefault="002D2B8A" w:rsidP="005D100C">
      <w:pPr>
        <w:spacing w:after="0" w:line="259" w:lineRule="auto"/>
        <w:ind w:left="720" w:right="0" w:firstLine="0"/>
        <w:jc w:val="left"/>
      </w:pPr>
      <w:r>
        <w:t xml:space="preserve"> (Shipping Line) appoints (Sub Co-loader) as our official Sub co-loader on (Vessel Operator) vessel calling MICT under</w:t>
      </w:r>
      <w:r>
        <w:rPr>
          <w:color w:val="FF0000"/>
        </w:rPr>
        <w:t xml:space="preserve"> </w:t>
      </w:r>
      <w:r>
        <w:t>(Service Name) service.</w:t>
      </w:r>
      <w:r>
        <w:rPr>
          <w:color w:val="FF0000"/>
        </w:rPr>
        <w:t xml:space="preserve"> </w:t>
      </w:r>
      <w:r>
        <w:t xml:space="preserve">Terminal Services invoicing will be as follows:  </w:t>
      </w:r>
    </w:p>
    <w:p w14:paraId="6D2CBCC2" w14:textId="77777777" w:rsidR="00262F81" w:rsidRDefault="002D2B8A">
      <w:pPr>
        <w:spacing w:after="0" w:line="259" w:lineRule="auto"/>
        <w:ind w:left="720" w:right="0" w:firstLine="0"/>
        <w:jc w:val="left"/>
      </w:pPr>
      <w:r>
        <w:t xml:space="preserve"> </w:t>
      </w:r>
    </w:p>
    <w:p w14:paraId="68524FD7" w14:textId="77777777" w:rsidR="00262F81" w:rsidRDefault="002D2B8A">
      <w:pPr>
        <w:tabs>
          <w:tab w:val="center" w:pos="1723"/>
          <w:tab w:val="center" w:pos="7515"/>
        </w:tabs>
        <w:spacing w:after="2" w:line="259" w:lineRule="auto"/>
        <w:ind w:left="0" w:right="0" w:firstLine="0"/>
        <w:jc w:val="left"/>
      </w:pPr>
      <w:r>
        <w:rPr>
          <w:rFonts w:ascii="Calibri" w:eastAsia="Calibri" w:hAnsi="Calibri" w:cs="Calibri"/>
          <w:sz w:val="22"/>
        </w:rPr>
        <w:tab/>
      </w:r>
      <w:r>
        <w:t xml:space="preserve">a. Vessel </w:t>
      </w:r>
      <w:proofErr w:type="gramStart"/>
      <w:r>
        <w:t xml:space="preserve">Charges  </w:t>
      </w:r>
      <w:r>
        <w:tab/>
      </w:r>
      <w:proofErr w:type="gramEnd"/>
      <w:r>
        <w:t xml:space="preserve">b. Export-Import Storage Charges; </w:t>
      </w:r>
    </w:p>
    <w:p w14:paraId="38CDE491" w14:textId="77777777" w:rsidR="00262F81" w:rsidRDefault="002D2B8A">
      <w:pPr>
        <w:tabs>
          <w:tab w:val="center" w:pos="780"/>
          <w:tab w:val="center" w:pos="6845"/>
        </w:tabs>
        <w:ind w:left="0" w:right="0" w:firstLine="0"/>
        <w:jc w:val="left"/>
      </w:pPr>
      <w:r>
        <w:rPr>
          <w:rFonts w:ascii="Calibri" w:eastAsia="Calibri" w:hAnsi="Calibri" w:cs="Calibri"/>
          <w:sz w:val="22"/>
        </w:rPr>
        <w:tab/>
      </w:r>
      <w:r>
        <w:t xml:space="preserve">                                                                       </w:t>
      </w:r>
      <w:r>
        <w:tab/>
        <w:t xml:space="preserve">    Shut-Out </w:t>
      </w:r>
      <w:proofErr w:type="gramStart"/>
      <w:r>
        <w:t>Charges;</w:t>
      </w:r>
      <w:proofErr w:type="gramEnd"/>
      <w:r>
        <w:t xml:space="preserve"> </w:t>
      </w:r>
    </w:p>
    <w:p w14:paraId="4DC65303" w14:textId="6FB0E89D" w:rsidR="00262F81" w:rsidRDefault="002D2B8A">
      <w:pPr>
        <w:ind w:left="5770" w:right="761"/>
      </w:pPr>
      <w:r>
        <w:t xml:space="preserve">     Hazardous Cargo </w:t>
      </w:r>
      <w:proofErr w:type="gramStart"/>
      <w:r>
        <w:t>Charges;</w:t>
      </w:r>
      <w:proofErr w:type="gramEnd"/>
      <w:r>
        <w:t xml:space="preserve"> </w:t>
      </w:r>
    </w:p>
    <w:p w14:paraId="4C6B66BE" w14:textId="1D581162" w:rsidR="00262F81" w:rsidRDefault="002D2B8A" w:rsidP="002D2B8A">
      <w:pPr>
        <w:spacing w:after="0" w:line="259" w:lineRule="auto"/>
        <w:ind w:left="10" w:right="1447"/>
        <w:jc w:val="center"/>
      </w:pPr>
      <w:r>
        <w:t xml:space="preserve">                                                                                                    Reefer Electrical </w:t>
      </w:r>
      <w:proofErr w:type="gramStart"/>
      <w:r>
        <w:t>Charges;</w:t>
      </w:r>
      <w:proofErr w:type="gramEnd"/>
      <w:r>
        <w:t xml:space="preserve">      </w:t>
      </w:r>
    </w:p>
    <w:p w14:paraId="7EF27BFB" w14:textId="622488C4" w:rsidR="00262F81" w:rsidRDefault="002D2B8A" w:rsidP="005D100C">
      <w:pPr>
        <w:spacing w:after="0" w:line="259" w:lineRule="auto"/>
        <w:ind w:left="10" w:right="1875"/>
        <w:jc w:val="center"/>
      </w:pPr>
      <w:r>
        <w:t xml:space="preserve">                                                                                                    Empty Handling </w:t>
      </w:r>
      <w:proofErr w:type="gramStart"/>
      <w:r>
        <w:t>Fees;</w:t>
      </w:r>
      <w:proofErr w:type="gramEnd"/>
      <w:r>
        <w:t xml:space="preserve">             </w:t>
      </w:r>
    </w:p>
    <w:p w14:paraId="378B4B90" w14:textId="569FB132" w:rsidR="00262F81" w:rsidRDefault="002D2B8A">
      <w:pPr>
        <w:tabs>
          <w:tab w:val="center" w:pos="1756"/>
          <w:tab w:val="center" w:pos="5040"/>
          <w:tab w:val="center" w:pos="6952"/>
          <w:tab w:val="center" w:pos="8640"/>
        </w:tabs>
        <w:ind w:left="0" w:right="0" w:firstLine="0"/>
        <w:jc w:val="left"/>
      </w:pPr>
      <w:r>
        <w:rPr>
          <w:rFonts w:ascii="Calibri" w:eastAsia="Calibri" w:hAnsi="Calibri" w:cs="Calibri"/>
          <w:sz w:val="22"/>
        </w:rPr>
        <w:tab/>
      </w:r>
      <w:r>
        <w:t xml:space="preserve">____ Line’s </w:t>
      </w:r>
      <w:proofErr w:type="gramStart"/>
      <w:r>
        <w:t xml:space="preserve">Account  </w:t>
      </w:r>
      <w:r>
        <w:tab/>
      </w:r>
      <w:proofErr w:type="gramEnd"/>
      <w:r>
        <w:t xml:space="preserve"> </w:t>
      </w:r>
      <w:r>
        <w:tab/>
        <w:t xml:space="preserve">    ____ Line’s Account  </w:t>
      </w:r>
      <w:r>
        <w:tab/>
        <w:t xml:space="preserve"> </w:t>
      </w:r>
    </w:p>
    <w:p w14:paraId="75DEA50E" w14:textId="77777777" w:rsidR="00262F81" w:rsidRDefault="002D2B8A">
      <w:pPr>
        <w:spacing w:after="0" w:line="259" w:lineRule="auto"/>
        <w:ind w:left="720" w:right="0" w:firstLine="0"/>
        <w:jc w:val="left"/>
      </w:pPr>
      <w:r>
        <w:t xml:space="preserve"> </w:t>
      </w:r>
    </w:p>
    <w:p w14:paraId="796F10CE" w14:textId="1219259E" w:rsidR="00262F81" w:rsidRDefault="002D2B8A">
      <w:pPr>
        <w:tabs>
          <w:tab w:val="center" w:pos="2281"/>
          <w:tab w:val="center" w:pos="5040"/>
          <w:tab w:val="center" w:pos="7475"/>
        </w:tabs>
        <w:ind w:left="0" w:right="0" w:firstLine="0"/>
        <w:jc w:val="left"/>
      </w:pPr>
      <w:r>
        <w:rPr>
          <w:rFonts w:ascii="Calibri" w:eastAsia="Calibri" w:hAnsi="Calibri" w:cs="Calibri"/>
          <w:sz w:val="22"/>
        </w:rPr>
        <w:tab/>
      </w:r>
      <w:r>
        <w:rPr>
          <w:u w:val="single" w:color="000000"/>
        </w:rPr>
        <w:t>____</w:t>
      </w:r>
      <w:r>
        <w:t xml:space="preserve"> Sub Co-loader’s Account </w:t>
      </w:r>
      <w:r>
        <w:tab/>
        <w:t xml:space="preserve"> </w:t>
      </w:r>
      <w:proofErr w:type="gramStart"/>
      <w:r>
        <w:tab/>
        <w:t xml:space="preserve">  </w:t>
      </w:r>
      <w:r>
        <w:rPr>
          <w:u w:val="single" w:color="000000"/>
        </w:rPr>
        <w:t>_</w:t>
      </w:r>
      <w:proofErr w:type="gramEnd"/>
      <w:r>
        <w:rPr>
          <w:u w:val="single" w:color="000000"/>
        </w:rPr>
        <w:t xml:space="preserve">___ </w:t>
      </w:r>
      <w:r>
        <w:t xml:space="preserve">Sub Co-loader’s Account </w:t>
      </w:r>
    </w:p>
    <w:p w14:paraId="34E49F74" w14:textId="77777777" w:rsidR="00262F81" w:rsidRDefault="002D2B8A">
      <w:pPr>
        <w:spacing w:after="0" w:line="259" w:lineRule="auto"/>
        <w:ind w:left="720" w:right="0" w:firstLine="0"/>
        <w:jc w:val="left"/>
      </w:pPr>
      <w:r>
        <w:t xml:space="preserve"> </w:t>
      </w:r>
    </w:p>
    <w:p w14:paraId="63DF3456" w14:textId="599E3B3D" w:rsidR="00262F81" w:rsidRDefault="002D2B8A" w:rsidP="005D100C">
      <w:pPr>
        <w:spacing w:after="0" w:line="259" w:lineRule="auto"/>
        <w:ind w:left="720" w:right="0" w:firstLine="0"/>
        <w:jc w:val="left"/>
      </w:pPr>
      <w:r>
        <w:t xml:space="preserve"> (Shipping Line) agrees and guarantees to pay in full any unsettled account of our designated sub co-loader in case our sub co-loader fails to pay </w:t>
      </w:r>
      <w:proofErr w:type="gramStart"/>
      <w:r>
        <w:t>any and all</w:t>
      </w:r>
      <w:proofErr w:type="gramEnd"/>
      <w:r>
        <w:t xml:space="preserve"> invoices due to ICTSI-MICT and undertakes to observe the conditions under the Co-Loading Guidelines. For co-loading details, it is undertaken that there will be no manual modification of any EDI or loading data that is duly received and accepted by ICTSIMICT and the details and identity of the containers duly received shall be taken as is. This application as well as the parties herein are subject to the provisions of the Standard Trading </w:t>
      </w:r>
      <w:proofErr w:type="gramStart"/>
      <w:r>
        <w:t>Conditions(</w:t>
      </w:r>
      <w:proofErr w:type="gramEnd"/>
      <w:r>
        <w:t xml:space="preserve">STC) of MICT, a copy of which is available upon request and can be viewed at </w:t>
      </w:r>
      <w:r>
        <w:rPr>
          <w:color w:val="0000FF"/>
          <w:u w:val="single" w:color="0000FF"/>
        </w:rPr>
        <w:t>www.mict.com.ph/terms-conditions</w:t>
      </w:r>
      <w:r>
        <w:t>.</w:t>
      </w:r>
      <w:r>
        <w:rPr>
          <w:sz w:val="20"/>
        </w:rPr>
        <w:t xml:space="preserve"> </w:t>
      </w:r>
    </w:p>
    <w:p w14:paraId="48518F50" w14:textId="26A31660" w:rsidR="00262F81" w:rsidRDefault="002D2B8A">
      <w:pPr>
        <w:spacing w:after="0" w:line="259" w:lineRule="auto"/>
        <w:ind w:left="720" w:right="0" w:firstLine="0"/>
        <w:jc w:val="left"/>
      </w:pPr>
      <w:r>
        <w:t xml:space="preserve">  </w:t>
      </w:r>
    </w:p>
    <w:p w14:paraId="7BF3D417" w14:textId="77777777" w:rsidR="00262F81" w:rsidRDefault="002D2B8A">
      <w:pPr>
        <w:spacing w:after="0" w:line="259" w:lineRule="auto"/>
        <w:ind w:left="10" w:right="61"/>
        <w:jc w:val="center"/>
      </w:pPr>
      <w:r>
        <w:t xml:space="preserve">APPLICANT </w:t>
      </w:r>
    </w:p>
    <w:p w14:paraId="541C6300" w14:textId="77777777" w:rsidR="00262F81" w:rsidRDefault="002D2B8A">
      <w:pPr>
        <w:spacing w:after="0" w:line="259" w:lineRule="auto"/>
        <w:ind w:left="0" w:right="0" w:firstLine="0"/>
        <w:jc w:val="center"/>
      </w:pPr>
      <w:r>
        <w:t xml:space="preserve"> </w:t>
      </w:r>
    </w:p>
    <w:p w14:paraId="600EDF86" w14:textId="77777777" w:rsidR="00262F81" w:rsidRDefault="002D2B8A">
      <w:pPr>
        <w:spacing w:after="0" w:line="259" w:lineRule="auto"/>
        <w:ind w:left="10" w:right="64"/>
        <w:jc w:val="center"/>
      </w:pPr>
      <w:r>
        <w:t xml:space="preserve">____________________________________________ </w:t>
      </w:r>
    </w:p>
    <w:p w14:paraId="35A2006E" w14:textId="77777777" w:rsidR="00262F81" w:rsidRDefault="002D2B8A">
      <w:pPr>
        <w:spacing w:after="2" w:line="259" w:lineRule="auto"/>
        <w:ind w:left="10" w:right="60"/>
        <w:jc w:val="center"/>
      </w:pPr>
      <w:r>
        <w:t xml:space="preserve">(Name) </w:t>
      </w:r>
    </w:p>
    <w:p w14:paraId="22F75341" w14:textId="77777777" w:rsidR="00262F81" w:rsidRDefault="002D2B8A">
      <w:pPr>
        <w:spacing w:after="2" w:line="259" w:lineRule="auto"/>
        <w:ind w:left="10" w:right="60"/>
        <w:jc w:val="center"/>
      </w:pPr>
      <w:r>
        <w:t xml:space="preserve">(Title), (Shipping Line) </w:t>
      </w:r>
    </w:p>
    <w:p w14:paraId="0541AF8C" w14:textId="77777777" w:rsidR="00262F81" w:rsidRDefault="002D2B8A">
      <w:pPr>
        <w:spacing w:after="0" w:line="259" w:lineRule="auto"/>
        <w:ind w:left="720" w:right="0" w:firstLine="0"/>
        <w:jc w:val="left"/>
      </w:pPr>
      <w:r>
        <w:t xml:space="preserve"> </w:t>
      </w:r>
    </w:p>
    <w:p w14:paraId="43F8338C" w14:textId="77777777" w:rsidR="00262F81" w:rsidRDefault="002D2B8A">
      <w:pPr>
        <w:spacing w:after="0" w:line="259" w:lineRule="auto"/>
        <w:ind w:left="720" w:right="0" w:firstLine="0"/>
        <w:jc w:val="left"/>
      </w:pPr>
      <w:r>
        <w:t xml:space="preserve"> </w:t>
      </w:r>
    </w:p>
    <w:p w14:paraId="23DE69B6" w14:textId="77777777" w:rsidR="00262F81" w:rsidRDefault="002D2B8A">
      <w:pPr>
        <w:spacing w:after="0" w:line="259" w:lineRule="auto"/>
        <w:ind w:left="10" w:right="60"/>
        <w:jc w:val="center"/>
      </w:pPr>
      <w:r>
        <w:t xml:space="preserve">SUB CO-LOADER </w:t>
      </w:r>
    </w:p>
    <w:p w14:paraId="268A3B84" w14:textId="77777777" w:rsidR="00262F81" w:rsidRDefault="002D2B8A">
      <w:pPr>
        <w:spacing w:after="0" w:line="259" w:lineRule="auto"/>
        <w:ind w:left="0" w:right="0" w:firstLine="0"/>
        <w:jc w:val="center"/>
      </w:pPr>
      <w:r>
        <w:t xml:space="preserve"> </w:t>
      </w:r>
    </w:p>
    <w:p w14:paraId="201A0CF9" w14:textId="77777777" w:rsidR="00262F81" w:rsidRDefault="002D2B8A">
      <w:pPr>
        <w:spacing w:after="0" w:line="259" w:lineRule="auto"/>
        <w:ind w:left="10" w:right="59"/>
        <w:jc w:val="center"/>
      </w:pPr>
      <w:r>
        <w:t xml:space="preserve">___________________________________________ </w:t>
      </w:r>
    </w:p>
    <w:p w14:paraId="22707404" w14:textId="77777777" w:rsidR="00262F81" w:rsidRDefault="002D2B8A">
      <w:pPr>
        <w:spacing w:after="2" w:line="259" w:lineRule="auto"/>
        <w:ind w:left="10" w:right="60"/>
        <w:jc w:val="center"/>
      </w:pPr>
      <w:r>
        <w:t xml:space="preserve">(Name) </w:t>
      </w:r>
    </w:p>
    <w:p w14:paraId="4F1F82D6" w14:textId="77777777" w:rsidR="00262F81" w:rsidRDefault="002D2B8A">
      <w:pPr>
        <w:spacing w:after="2" w:line="259" w:lineRule="auto"/>
        <w:ind w:left="10" w:right="64"/>
        <w:jc w:val="center"/>
      </w:pPr>
      <w:r>
        <w:t xml:space="preserve">(Title), (Sub Co-loader) </w:t>
      </w:r>
    </w:p>
    <w:p w14:paraId="06EB2D3A" w14:textId="77777777" w:rsidR="00262F81" w:rsidRDefault="002D2B8A">
      <w:pPr>
        <w:spacing w:after="0" w:line="259" w:lineRule="auto"/>
        <w:ind w:left="720" w:right="0" w:firstLine="0"/>
        <w:jc w:val="left"/>
      </w:pPr>
      <w:r>
        <w:t xml:space="preserve"> </w:t>
      </w:r>
    </w:p>
    <w:p w14:paraId="0732C99D" w14:textId="77777777" w:rsidR="00262F81" w:rsidRDefault="002D2B8A">
      <w:pPr>
        <w:spacing w:after="0" w:line="259" w:lineRule="auto"/>
        <w:ind w:left="720" w:right="0" w:firstLine="0"/>
        <w:jc w:val="left"/>
      </w:pPr>
      <w:r>
        <w:t xml:space="preserve"> </w:t>
      </w:r>
    </w:p>
    <w:p w14:paraId="426D40B6" w14:textId="77777777" w:rsidR="00262F81" w:rsidRDefault="002D2B8A">
      <w:pPr>
        <w:spacing w:after="0" w:line="259" w:lineRule="auto"/>
        <w:ind w:left="10" w:right="60"/>
        <w:jc w:val="center"/>
      </w:pPr>
      <w:r>
        <w:t xml:space="preserve">VESSEL OPERATOR </w:t>
      </w:r>
    </w:p>
    <w:p w14:paraId="74585431" w14:textId="77777777" w:rsidR="00262F81" w:rsidRDefault="002D2B8A">
      <w:pPr>
        <w:spacing w:after="0" w:line="259" w:lineRule="auto"/>
        <w:ind w:left="0" w:right="0" w:firstLine="0"/>
        <w:jc w:val="center"/>
      </w:pPr>
      <w:r>
        <w:t xml:space="preserve"> </w:t>
      </w:r>
    </w:p>
    <w:p w14:paraId="7BA2BFFA" w14:textId="77777777" w:rsidR="00262F81" w:rsidRDefault="002D2B8A">
      <w:pPr>
        <w:spacing w:after="0" w:line="259" w:lineRule="auto"/>
        <w:ind w:left="10" w:right="59"/>
        <w:jc w:val="center"/>
      </w:pPr>
      <w:r>
        <w:t xml:space="preserve">___________________________________________ </w:t>
      </w:r>
    </w:p>
    <w:p w14:paraId="2DABD47B" w14:textId="77777777" w:rsidR="00262F81" w:rsidRDefault="002D2B8A">
      <w:pPr>
        <w:spacing w:after="2" w:line="259" w:lineRule="auto"/>
        <w:ind w:left="10" w:right="60"/>
        <w:jc w:val="center"/>
      </w:pPr>
      <w:r>
        <w:t xml:space="preserve">(Name) </w:t>
      </w:r>
    </w:p>
    <w:p w14:paraId="3403337F" w14:textId="77777777" w:rsidR="00262F81" w:rsidRDefault="002D2B8A">
      <w:pPr>
        <w:spacing w:after="2" w:line="259" w:lineRule="auto"/>
        <w:ind w:left="10" w:right="62"/>
        <w:jc w:val="center"/>
      </w:pPr>
      <w:r>
        <w:t xml:space="preserve">(Title), (Vessel Operator) </w:t>
      </w:r>
    </w:p>
    <w:p w14:paraId="79DB6D8B" w14:textId="77777777" w:rsidR="00262F81" w:rsidRDefault="002D2B8A">
      <w:pPr>
        <w:spacing w:after="0" w:line="259" w:lineRule="auto"/>
        <w:ind w:left="0" w:right="0" w:firstLine="0"/>
        <w:jc w:val="center"/>
      </w:pPr>
      <w:r>
        <w:t xml:space="preserve"> </w:t>
      </w:r>
    </w:p>
    <w:p w14:paraId="7206689A" w14:textId="77777777" w:rsidR="00262F81" w:rsidRDefault="002D2B8A">
      <w:pPr>
        <w:spacing w:after="0" w:line="259" w:lineRule="auto"/>
        <w:ind w:left="720" w:right="0" w:firstLine="0"/>
        <w:jc w:val="left"/>
      </w:pPr>
      <w:r>
        <w:t xml:space="preserve"> </w:t>
      </w:r>
    </w:p>
    <w:p w14:paraId="7AE7C691" w14:textId="77777777" w:rsidR="00262F81" w:rsidRDefault="002D2B8A">
      <w:pPr>
        <w:spacing w:after="0" w:line="259" w:lineRule="auto"/>
        <w:ind w:left="10" w:right="63"/>
        <w:jc w:val="center"/>
      </w:pPr>
      <w:r>
        <w:t xml:space="preserve">APPROVER </w:t>
      </w:r>
    </w:p>
    <w:p w14:paraId="28B994CD" w14:textId="77777777" w:rsidR="00262F81" w:rsidRDefault="002D2B8A">
      <w:pPr>
        <w:spacing w:after="0" w:line="259" w:lineRule="auto"/>
        <w:ind w:left="720" w:right="0" w:firstLine="0"/>
        <w:jc w:val="left"/>
      </w:pPr>
      <w:r>
        <w:t xml:space="preserve"> </w:t>
      </w:r>
    </w:p>
    <w:p w14:paraId="728E3424" w14:textId="24A33A8A" w:rsidR="00262F81" w:rsidRDefault="002D2B8A">
      <w:pPr>
        <w:spacing w:after="0" w:line="259" w:lineRule="auto"/>
        <w:ind w:left="10" w:right="61"/>
        <w:jc w:val="center"/>
      </w:pPr>
      <w:r>
        <w:t>Santiago T. Fuentes III</w:t>
      </w:r>
    </w:p>
    <w:p w14:paraId="547347B5" w14:textId="75CF2251" w:rsidR="00262F81" w:rsidRDefault="002D2B8A">
      <w:pPr>
        <w:spacing w:after="2" w:line="259" w:lineRule="auto"/>
        <w:ind w:left="10" w:right="61"/>
        <w:jc w:val="center"/>
      </w:pPr>
      <w:r>
        <w:t>MICT Terminal Operation Head</w:t>
      </w:r>
    </w:p>
    <w:p w14:paraId="6592C3B1" w14:textId="4BF64196" w:rsidR="00262F81" w:rsidRDefault="002D2B8A">
      <w:pPr>
        <w:spacing w:after="2" w:line="259" w:lineRule="auto"/>
        <w:ind w:left="10" w:right="63"/>
        <w:jc w:val="center"/>
      </w:pPr>
      <w:r>
        <w:t>Date:</w:t>
      </w:r>
      <w:r w:rsidR="00731981">
        <w:t xml:space="preserve"> </w:t>
      </w:r>
      <w:r>
        <w:t xml:space="preserve">________________ </w:t>
      </w:r>
    </w:p>
    <w:p w14:paraId="3FFA11C0" w14:textId="77777777" w:rsidR="005D100C" w:rsidRDefault="005D100C">
      <w:pPr>
        <w:spacing w:after="2" w:line="259" w:lineRule="auto"/>
        <w:ind w:left="10" w:right="63"/>
        <w:jc w:val="center"/>
      </w:pPr>
    </w:p>
    <w:p w14:paraId="69B5DE5D" w14:textId="200FD82A" w:rsidR="00262F81" w:rsidRDefault="00262F81">
      <w:pPr>
        <w:spacing w:after="0" w:line="259" w:lineRule="auto"/>
        <w:ind w:left="0" w:right="0" w:firstLine="0"/>
        <w:jc w:val="left"/>
      </w:pPr>
    </w:p>
    <w:sectPr w:rsidR="00262F81">
      <w:footerReference w:type="default" r:id="rId9"/>
      <w:pgSz w:w="12240" w:h="20160"/>
      <w:pgMar w:top="720" w:right="1013"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1AF5" w14:textId="77777777" w:rsidR="00D059CF" w:rsidRDefault="00D059CF" w:rsidP="00731981">
      <w:pPr>
        <w:spacing w:after="0" w:line="240" w:lineRule="auto"/>
      </w:pPr>
      <w:r>
        <w:separator/>
      </w:r>
    </w:p>
  </w:endnote>
  <w:endnote w:type="continuationSeparator" w:id="0">
    <w:p w14:paraId="734D73F7" w14:textId="77777777" w:rsidR="00D059CF" w:rsidRDefault="00D059CF" w:rsidP="0073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A889" w14:textId="2AADCA66" w:rsidR="00731981" w:rsidRPr="0023393E" w:rsidRDefault="00731981" w:rsidP="00731981">
    <w:pPr>
      <w:pStyle w:val="Footer"/>
      <w:rPr>
        <w:sz w:val="20"/>
      </w:rPr>
    </w:pPr>
    <w:r w:rsidRPr="0023393E">
      <w:rPr>
        <w:sz w:val="20"/>
      </w:rPr>
      <w:t xml:space="preserve">Document Code:                                    Revision No.                          </w:t>
    </w:r>
    <w:r>
      <w:rPr>
        <w:sz w:val="20"/>
      </w:rPr>
      <w:t xml:space="preserve">     </w:t>
    </w:r>
    <w:r w:rsidRPr="0023393E">
      <w:rPr>
        <w:sz w:val="20"/>
      </w:rPr>
      <w:t xml:space="preserve">               Effective Date:</w:t>
    </w:r>
  </w:p>
  <w:p w14:paraId="29A571A0" w14:textId="0AC16FB3" w:rsidR="00731981" w:rsidRPr="00731981" w:rsidRDefault="00731981" w:rsidP="00731981">
    <w:pPr>
      <w:pStyle w:val="Footer"/>
    </w:pPr>
    <w:r w:rsidRPr="0023393E">
      <w:rPr>
        <w:sz w:val="20"/>
      </w:rPr>
      <w:t>SF-TOD-03</w:t>
    </w:r>
    <w:r>
      <w:rPr>
        <w:sz w:val="20"/>
      </w:rPr>
      <w:t>4</w:t>
    </w:r>
    <w:r w:rsidRPr="0023393E">
      <w:rPr>
        <w:sz w:val="20"/>
      </w:rPr>
      <w:t xml:space="preserve">                                                 0                                                  </w:t>
    </w:r>
    <w:r>
      <w:rPr>
        <w:sz w:val="20"/>
      </w:rPr>
      <w:t xml:space="preserve">      </w:t>
    </w:r>
    <w:r w:rsidRPr="0023393E">
      <w:rPr>
        <w:sz w:val="20"/>
      </w:rPr>
      <w:t xml:space="preserve">  January 15, 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2F6C" w14:textId="77777777" w:rsidR="00D059CF" w:rsidRDefault="00D059CF" w:rsidP="00731981">
      <w:pPr>
        <w:spacing w:after="0" w:line="240" w:lineRule="auto"/>
      </w:pPr>
      <w:r>
        <w:separator/>
      </w:r>
    </w:p>
  </w:footnote>
  <w:footnote w:type="continuationSeparator" w:id="0">
    <w:p w14:paraId="634F2B69" w14:textId="77777777" w:rsidR="00D059CF" w:rsidRDefault="00D059CF" w:rsidP="00731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81"/>
    <w:rsid w:val="00262F81"/>
    <w:rsid w:val="002D2B8A"/>
    <w:rsid w:val="005D100C"/>
    <w:rsid w:val="00731981"/>
    <w:rsid w:val="00D0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EC23"/>
  <w15:docId w15:val="{90861833-9264-4F73-B8DD-06ACFBEE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730" w:right="77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98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3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98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52443F9A39A4EB938BE8007002866" ma:contentTypeVersion="8" ma:contentTypeDescription="Create a new document." ma:contentTypeScope="" ma:versionID="4dbf880980745dae29652ee765662bcf">
  <xsd:schema xmlns:xsd="http://www.w3.org/2001/XMLSchema" xmlns:xs="http://www.w3.org/2001/XMLSchema" xmlns:p="http://schemas.microsoft.com/office/2006/metadata/properties" xmlns:ns2="a6c15201-814f-4c71-8072-53c97621e820" xmlns:ns3="b28424f4-7335-47e6-995f-9c11b9a779c9" targetNamespace="http://schemas.microsoft.com/office/2006/metadata/properties" ma:root="true" ma:fieldsID="15507c794a78a6dc756bba6dbf95ac04" ns2:_="" ns3:_="">
    <xsd:import namespace="a6c15201-814f-4c71-8072-53c97621e820"/>
    <xsd:import namespace="b28424f4-7335-47e6-995f-9c11b9a77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15201-814f-4c71-8072-53c97621e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424f4-7335-47e6-995f-9c11b9a779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2F83A-DE0D-4DCB-AD85-F17F84EF7855}"/>
</file>

<file path=customXml/itemProps2.xml><?xml version="1.0" encoding="utf-8"?>
<ds:datastoreItem xmlns:ds="http://schemas.openxmlformats.org/officeDocument/2006/customXml" ds:itemID="{9AE0E11A-48DD-4F0B-A43E-69A0D574D564}"/>
</file>

<file path=customXml/itemProps3.xml><?xml version="1.0" encoding="utf-8"?>
<ds:datastoreItem xmlns:ds="http://schemas.openxmlformats.org/officeDocument/2006/customXml" ds:itemID="{E80847A5-AE44-4AA2-BF35-E517632B3991}"/>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SF-TOD-034-SUB CO-LOADER</dc:title>
  <dc:subject/>
  <dc:creator>llao</dc:creator>
  <cp:keywords/>
  <cp:lastModifiedBy>Magtalas, Shirley T.</cp:lastModifiedBy>
  <cp:revision>3</cp:revision>
  <dcterms:created xsi:type="dcterms:W3CDTF">2022-02-16T07:34:00Z</dcterms:created>
  <dcterms:modified xsi:type="dcterms:W3CDTF">2022-02-17T03:47:00Z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0x01010063A52443F9A39A4EB938BE8007002866</vt:lpwstr>
  </property>
</Properties>
</file>